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DC09" w14:textId="77777777" w:rsidR="00CD748B" w:rsidRPr="007751DC" w:rsidRDefault="00CD748B" w:rsidP="00CD748B">
      <w:pPr>
        <w:autoSpaceDE w:val="0"/>
        <w:autoSpaceDN w:val="0"/>
        <w:adjustRightInd w:val="0"/>
        <w:spacing w:after="0" w:line="240" w:lineRule="auto"/>
        <w:rPr>
          <w:rFonts w:ascii="Fira Sans" w:hAnsi="Fira Sans" w:cs="FiraSans-Medium"/>
          <w:color w:val="0EA18A"/>
          <w:sz w:val="44"/>
          <w:szCs w:val="44"/>
          <w:lang w:val="en-AU"/>
        </w:rPr>
      </w:pPr>
      <w:r w:rsidRPr="007751DC">
        <w:rPr>
          <w:rFonts w:ascii="Fira Sans" w:hAnsi="Fira Sans" w:cs="FiraSans-Medium"/>
          <w:color w:val="0EA18A"/>
          <w:sz w:val="44"/>
          <w:szCs w:val="44"/>
          <w:lang w:val="en-AU"/>
        </w:rPr>
        <w:t>Evaluation of nursing approach to assessment</w:t>
      </w:r>
    </w:p>
    <w:p w14:paraId="5A322F84" w14:textId="77777777" w:rsidR="00CD748B" w:rsidRPr="007751DC" w:rsidRDefault="00CD748B" w:rsidP="00CD748B">
      <w:pPr>
        <w:autoSpaceDE w:val="0"/>
        <w:autoSpaceDN w:val="0"/>
        <w:adjustRightInd w:val="0"/>
        <w:spacing w:after="0" w:line="240" w:lineRule="auto"/>
        <w:rPr>
          <w:rFonts w:ascii="Fira Sans" w:hAnsi="Fira Sans" w:cs="FiraSans-Medium"/>
          <w:color w:val="0EA18A"/>
          <w:sz w:val="44"/>
          <w:szCs w:val="44"/>
          <w:lang w:val="en-AU"/>
        </w:rPr>
      </w:pPr>
      <w:r w:rsidRPr="007751DC">
        <w:rPr>
          <w:rFonts w:ascii="Fira Sans" w:hAnsi="Fira Sans" w:cs="FiraSans-Medium"/>
          <w:color w:val="0EA18A"/>
          <w:sz w:val="44"/>
          <w:szCs w:val="44"/>
          <w:lang w:val="en-AU"/>
        </w:rPr>
        <w:t>of post-operative respiratory depression using</w:t>
      </w:r>
    </w:p>
    <w:p w14:paraId="5255CA85" w14:textId="77777777" w:rsidR="00CD748B" w:rsidRPr="007751DC" w:rsidRDefault="00CD748B" w:rsidP="00CD748B">
      <w:pPr>
        <w:autoSpaceDE w:val="0"/>
        <w:autoSpaceDN w:val="0"/>
        <w:adjustRightInd w:val="0"/>
        <w:spacing w:after="0" w:line="240" w:lineRule="auto"/>
        <w:rPr>
          <w:rFonts w:ascii="Fira Sans" w:hAnsi="Fira Sans" w:cs="FiraSans-Medium"/>
          <w:color w:val="0EA18A"/>
          <w:sz w:val="44"/>
          <w:szCs w:val="44"/>
          <w:lang w:val="en-AU"/>
        </w:rPr>
      </w:pPr>
      <w:r w:rsidRPr="007751DC">
        <w:rPr>
          <w:rFonts w:ascii="Fira Sans" w:hAnsi="Fira Sans" w:cs="FiraSans-Medium"/>
          <w:color w:val="0EA18A"/>
          <w:sz w:val="44"/>
          <w:szCs w:val="44"/>
          <w:lang w:val="en-AU"/>
        </w:rPr>
        <w:t>a simulation model</w:t>
      </w:r>
    </w:p>
    <w:p w14:paraId="58F97C07" w14:textId="77777777" w:rsidR="005B6CD2" w:rsidRDefault="005B6CD2" w:rsidP="00CD748B">
      <w:pPr>
        <w:autoSpaceDE w:val="0"/>
        <w:autoSpaceDN w:val="0"/>
        <w:adjustRightInd w:val="0"/>
        <w:spacing w:after="0" w:line="240" w:lineRule="auto"/>
        <w:rPr>
          <w:rFonts w:ascii="Fira Sans" w:hAnsi="Fira Sans" w:cs="FiraSans-Medium"/>
          <w:b/>
          <w:bCs/>
          <w:color w:val="257E81"/>
          <w:sz w:val="28"/>
          <w:szCs w:val="28"/>
          <w:lang w:val="en-AU"/>
        </w:rPr>
      </w:pPr>
    </w:p>
    <w:p w14:paraId="07D2538E" w14:textId="1FC407B2" w:rsidR="00CD748B" w:rsidRPr="007751DC" w:rsidRDefault="00CD748B" w:rsidP="00CD748B">
      <w:pPr>
        <w:autoSpaceDE w:val="0"/>
        <w:autoSpaceDN w:val="0"/>
        <w:adjustRightInd w:val="0"/>
        <w:spacing w:after="0" w:line="240" w:lineRule="auto"/>
        <w:rPr>
          <w:rFonts w:ascii="Fira Sans" w:hAnsi="Fira Sans" w:cs="FiraSans-Medium"/>
          <w:color w:val="257E81"/>
          <w:sz w:val="28"/>
          <w:szCs w:val="28"/>
          <w:lang w:val="en-AU"/>
        </w:rPr>
      </w:pPr>
      <w:r w:rsidRPr="007751DC">
        <w:rPr>
          <w:rFonts w:ascii="Fira Sans" w:hAnsi="Fira Sans" w:cs="FiraSans-Medium"/>
          <w:b/>
          <w:bCs/>
          <w:color w:val="257E81"/>
          <w:sz w:val="28"/>
          <w:szCs w:val="28"/>
          <w:lang w:val="en-AU"/>
        </w:rPr>
        <w:t>Supplement</w:t>
      </w:r>
      <w:r w:rsidR="005B6CD2">
        <w:rPr>
          <w:rFonts w:ascii="Fira Sans" w:hAnsi="Fira Sans" w:cs="FiraSans-Medium"/>
          <w:b/>
          <w:bCs/>
          <w:color w:val="257E81"/>
          <w:sz w:val="28"/>
          <w:szCs w:val="28"/>
          <w:lang w:val="en-AU"/>
        </w:rPr>
        <w:t>s 2 and 3</w:t>
      </w:r>
      <w:r w:rsidRPr="007751DC">
        <w:rPr>
          <w:rFonts w:ascii="Fira Sans" w:hAnsi="Fira Sans" w:cs="FiraSans-Medium"/>
          <w:b/>
          <w:bCs/>
          <w:color w:val="257E81"/>
          <w:sz w:val="28"/>
          <w:szCs w:val="28"/>
          <w:lang w:val="en-AU"/>
        </w:rPr>
        <w:t>:</w:t>
      </w:r>
      <w:r w:rsidRPr="007751DC">
        <w:rPr>
          <w:rFonts w:ascii="Fira Sans" w:hAnsi="Fira Sans" w:cs="FiraSans-Medium"/>
          <w:color w:val="257E81"/>
          <w:sz w:val="28"/>
          <w:szCs w:val="28"/>
          <w:lang w:val="en-AU"/>
        </w:rPr>
        <w:t xml:space="preserve"> </w:t>
      </w:r>
      <w:r w:rsidR="005B6CD2">
        <w:rPr>
          <w:rFonts w:ascii="Fira Sans" w:hAnsi="Fira Sans" w:cs="FiraSans-Medium"/>
          <w:color w:val="257E81"/>
          <w:sz w:val="28"/>
          <w:szCs w:val="28"/>
          <w:lang w:val="en-AU"/>
        </w:rPr>
        <w:t>Audio files of breathing patterns</w:t>
      </w:r>
    </w:p>
    <w:p w14:paraId="45AEA8D6" w14:textId="6C12FDAB" w:rsidR="007C0348" w:rsidRPr="00A86E6B" w:rsidRDefault="005B6CD2" w:rsidP="005B6CD2">
      <w:pPr>
        <w:pStyle w:val="ACORNH1"/>
      </w:pPr>
      <w:r>
        <w:rPr>
          <w:rFonts w:ascii="Fira Sans" w:hAnsi="Fira Sans" w:cs="FiraSans-Medium"/>
          <w:color w:val="0EA18A"/>
          <w:sz w:val="24"/>
          <w:szCs w:val="24"/>
        </w:rPr>
        <w:t xml:space="preserve">File 1: Sustained </w:t>
      </w:r>
      <w:proofErr w:type="spellStart"/>
      <w:r>
        <w:rPr>
          <w:rFonts w:ascii="Fira Sans" w:hAnsi="Fira Sans" w:cs="FiraSans-Medium"/>
          <w:color w:val="0EA18A"/>
          <w:sz w:val="24"/>
          <w:szCs w:val="24"/>
        </w:rPr>
        <w:t>bradypnoea</w:t>
      </w:r>
      <w:proofErr w:type="spellEnd"/>
      <w:r>
        <w:rPr>
          <w:rFonts w:ascii="Fira Sans" w:hAnsi="Fira Sans" w:cs="FiraSans-Medium"/>
          <w:color w:val="0EA18A"/>
          <w:sz w:val="24"/>
          <w:szCs w:val="24"/>
        </w:rPr>
        <w:t xml:space="preserve"> breathing pattern</w:t>
      </w:r>
    </w:p>
    <w:p w14:paraId="588FF78D" w14:textId="77777777" w:rsidR="007C0348" w:rsidRDefault="007C0348" w:rsidP="007C0348"/>
    <w:p w14:paraId="3EA5A7C8" w14:textId="196E1DF0" w:rsidR="00D80763" w:rsidRDefault="00DE49AD" w:rsidP="005A57D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object w:dxaOrig="1562" w:dyaOrig="1011" w14:anchorId="529EFC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8pt;height:50.4pt" o:ole="">
            <v:imagedata r:id="rId8" o:title=""/>
          </v:shape>
          <o:OLEObject Type="Embed" ProgID="Package" ShapeID="_x0000_i1028" DrawAspect="Icon" ObjectID="_1805786380" r:id="rId9"/>
        </w:object>
      </w:r>
    </w:p>
    <w:p w14:paraId="0C338A5B" w14:textId="69F723F1" w:rsidR="005B6CD2" w:rsidRPr="00A86E6B" w:rsidRDefault="005B6CD2" w:rsidP="005B6CD2">
      <w:pPr>
        <w:pStyle w:val="ACORNH1"/>
      </w:pPr>
      <w:r>
        <w:rPr>
          <w:rFonts w:ascii="Fira Sans" w:hAnsi="Fira Sans" w:cs="FiraSans-Medium"/>
          <w:color w:val="0EA18A"/>
          <w:sz w:val="24"/>
          <w:szCs w:val="24"/>
        </w:rPr>
        <w:t>File 2: Intermittent apnoea breathing pattern</w:t>
      </w:r>
    </w:p>
    <w:p w14:paraId="1928A6C7" w14:textId="77777777" w:rsidR="00A3574B" w:rsidRPr="00F4475E" w:rsidRDefault="00A3574B" w:rsidP="00A3574B">
      <w:pPr>
        <w:pStyle w:val="ACORNH3"/>
        <w:rPr>
          <w:b/>
          <w:bCs/>
        </w:rPr>
      </w:pPr>
    </w:p>
    <w:p w14:paraId="40899167" w14:textId="3149EFA2" w:rsidR="00D80763" w:rsidRDefault="00D80763" w:rsidP="00FD4D1B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object w:dxaOrig="1532" w:dyaOrig="991" w14:anchorId="0C6C496F">
          <v:shape id="_x0000_i1026" type="#_x0000_t75" style="width:76.85pt;height:49.8pt" o:ole="">
            <v:imagedata r:id="rId10" o:title=""/>
          </v:shape>
          <o:OLEObject Type="Embed" ProgID="Package" ShapeID="_x0000_i1026" DrawAspect="Icon" ObjectID="_1805786381" r:id="rId11"/>
        </w:object>
      </w:r>
    </w:p>
    <w:p w14:paraId="701C9634" w14:textId="40BAAEC2" w:rsidR="003F4D19" w:rsidRPr="00995D86" w:rsidRDefault="003F4D19" w:rsidP="00995D8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F4D19" w:rsidRPr="00995D86" w:rsidSect="00E34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rts Mill Goudy">
    <w:altName w:val="Calibri"/>
    <w:charset w:val="00"/>
    <w:family w:val="auto"/>
    <w:pitch w:val="default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Sans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40A6B"/>
    <w:multiLevelType w:val="hybridMultilevel"/>
    <w:tmpl w:val="2ED28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1722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e55e2fasfwwue9027vefzhdfzp20a2z9w9&quot;&gt;SIM STUDY&lt;record-ids&gt;&lt;item&gt;1&lt;/item&gt;&lt;item&gt;2&lt;/item&gt;&lt;item&gt;3&lt;/item&gt;&lt;item&gt;4&lt;/item&gt;&lt;item&gt;5&lt;/item&gt;&lt;item&gt;6&lt;/item&gt;&lt;item&gt;7&lt;/item&gt;&lt;item&gt;8&lt;/item&gt;&lt;item&gt;9&lt;/item&gt;&lt;item&gt;11&lt;/item&gt;&lt;item&gt;12&lt;/item&gt;&lt;/record-ids&gt;&lt;/item&gt;&lt;/Libraries&gt;"/>
  </w:docVars>
  <w:rsids>
    <w:rsidRoot w:val="00F03181"/>
    <w:rsid w:val="000000C4"/>
    <w:rsid w:val="00003FB9"/>
    <w:rsid w:val="00012EEA"/>
    <w:rsid w:val="000130B8"/>
    <w:rsid w:val="000236BA"/>
    <w:rsid w:val="00035FAF"/>
    <w:rsid w:val="000511A1"/>
    <w:rsid w:val="00051635"/>
    <w:rsid w:val="0005753B"/>
    <w:rsid w:val="000632B4"/>
    <w:rsid w:val="00071B76"/>
    <w:rsid w:val="000815A6"/>
    <w:rsid w:val="00086F4E"/>
    <w:rsid w:val="00087855"/>
    <w:rsid w:val="000B2589"/>
    <w:rsid w:val="000D0BFD"/>
    <w:rsid w:val="000D28D8"/>
    <w:rsid w:val="000D75EE"/>
    <w:rsid w:val="00126617"/>
    <w:rsid w:val="001374FA"/>
    <w:rsid w:val="00141260"/>
    <w:rsid w:val="00146189"/>
    <w:rsid w:val="00147D09"/>
    <w:rsid w:val="00151095"/>
    <w:rsid w:val="0016225C"/>
    <w:rsid w:val="00175EC5"/>
    <w:rsid w:val="00180D61"/>
    <w:rsid w:val="0018187D"/>
    <w:rsid w:val="001A1304"/>
    <w:rsid w:val="001A4D6C"/>
    <w:rsid w:val="001A6E4D"/>
    <w:rsid w:val="001B1D94"/>
    <w:rsid w:val="001B74DB"/>
    <w:rsid w:val="001D039D"/>
    <w:rsid w:val="001E1BD2"/>
    <w:rsid w:val="001F208F"/>
    <w:rsid w:val="00200F43"/>
    <w:rsid w:val="0021534C"/>
    <w:rsid w:val="00215FA5"/>
    <w:rsid w:val="002204EF"/>
    <w:rsid w:val="00234B29"/>
    <w:rsid w:val="002359E5"/>
    <w:rsid w:val="00245A27"/>
    <w:rsid w:val="0027730E"/>
    <w:rsid w:val="002B01AA"/>
    <w:rsid w:val="002B33F5"/>
    <w:rsid w:val="002C7852"/>
    <w:rsid w:val="002D6264"/>
    <w:rsid w:val="00302F48"/>
    <w:rsid w:val="0031540F"/>
    <w:rsid w:val="003210A1"/>
    <w:rsid w:val="003248DD"/>
    <w:rsid w:val="0032620F"/>
    <w:rsid w:val="00342D25"/>
    <w:rsid w:val="00374ECA"/>
    <w:rsid w:val="00384589"/>
    <w:rsid w:val="00387155"/>
    <w:rsid w:val="00392CF0"/>
    <w:rsid w:val="003B2B99"/>
    <w:rsid w:val="003B4A81"/>
    <w:rsid w:val="003B52D5"/>
    <w:rsid w:val="003E4272"/>
    <w:rsid w:val="003F4D19"/>
    <w:rsid w:val="0040114B"/>
    <w:rsid w:val="00406040"/>
    <w:rsid w:val="0041366A"/>
    <w:rsid w:val="0041737A"/>
    <w:rsid w:val="004334CF"/>
    <w:rsid w:val="004441EA"/>
    <w:rsid w:val="0046440D"/>
    <w:rsid w:val="00467027"/>
    <w:rsid w:val="00474FB5"/>
    <w:rsid w:val="004A404C"/>
    <w:rsid w:val="004A5972"/>
    <w:rsid w:val="004A7D08"/>
    <w:rsid w:val="004B0150"/>
    <w:rsid w:val="004E3A16"/>
    <w:rsid w:val="004E61E1"/>
    <w:rsid w:val="00501C2F"/>
    <w:rsid w:val="00503F8B"/>
    <w:rsid w:val="00504607"/>
    <w:rsid w:val="005330E5"/>
    <w:rsid w:val="00535621"/>
    <w:rsid w:val="00551352"/>
    <w:rsid w:val="005530B2"/>
    <w:rsid w:val="00557548"/>
    <w:rsid w:val="00571726"/>
    <w:rsid w:val="005747B2"/>
    <w:rsid w:val="0059237E"/>
    <w:rsid w:val="005A3A26"/>
    <w:rsid w:val="005A57D6"/>
    <w:rsid w:val="005B4A72"/>
    <w:rsid w:val="005B6CD2"/>
    <w:rsid w:val="005D284B"/>
    <w:rsid w:val="0061072B"/>
    <w:rsid w:val="0061583A"/>
    <w:rsid w:val="00667E41"/>
    <w:rsid w:val="00681E66"/>
    <w:rsid w:val="0069076B"/>
    <w:rsid w:val="0069193F"/>
    <w:rsid w:val="006B095A"/>
    <w:rsid w:val="006B72B5"/>
    <w:rsid w:val="006C0F41"/>
    <w:rsid w:val="006C4AF4"/>
    <w:rsid w:val="006E6702"/>
    <w:rsid w:val="006F080A"/>
    <w:rsid w:val="007218D8"/>
    <w:rsid w:val="007248FF"/>
    <w:rsid w:val="00726B2D"/>
    <w:rsid w:val="00734F58"/>
    <w:rsid w:val="00746974"/>
    <w:rsid w:val="0076000F"/>
    <w:rsid w:val="007751DC"/>
    <w:rsid w:val="00775A7D"/>
    <w:rsid w:val="007A400C"/>
    <w:rsid w:val="007C0348"/>
    <w:rsid w:val="007C11CC"/>
    <w:rsid w:val="007C3C66"/>
    <w:rsid w:val="007F654B"/>
    <w:rsid w:val="008053D2"/>
    <w:rsid w:val="008160B7"/>
    <w:rsid w:val="008225AF"/>
    <w:rsid w:val="0082555E"/>
    <w:rsid w:val="0083092C"/>
    <w:rsid w:val="008309B2"/>
    <w:rsid w:val="00836D29"/>
    <w:rsid w:val="00842BC3"/>
    <w:rsid w:val="0084330B"/>
    <w:rsid w:val="00843793"/>
    <w:rsid w:val="008602EB"/>
    <w:rsid w:val="00863C1C"/>
    <w:rsid w:val="00866865"/>
    <w:rsid w:val="00866BF7"/>
    <w:rsid w:val="0088074C"/>
    <w:rsid w:val="00880F55"/>
    <w:rsid w:val="00894520"/>
    <w:rsid w:val="008A7243"/>
    <w:rsid w:val="009109F9"/>
    <w:rsid w:val="00916C04"/>
    <w:rsid w:val="00923FE0"/>
    <w:rsid w:val="009252D5"/>
    <w:rsid w:val="00936CB6"/>
    <w:rsid w:val="0096512E"/>
    <w:rsid w:val="0096692A"/>
    <w:rsid w:val="0096760F"/>
    <w:rsid w:val="00983F52"/>
    <w:rsid w:val="00995D86"/>
    <w:rsid w:val="0099697F"/>
    <w:rsid w:val="009B132B"/>
    <w:rsid w:val="009B5058"/>
    <w:rsid w:val="009F17F1"/>
    <w:rsid w:val="009F4057"/>
    <w:rsid w:val="009F53BE"/>
    <w:rsid w:val="009F587B"/>
    <w:rsid w:val="00A03E29"/>
    <w:rsid w:val="00A0669C"/>
    <w:rsid w:val="00A26235"/>
    <w:rsid w:val="00A302AA"/>
    <w:rsid w:val="00A3574B"/>
    <w:rsid w:val="00A4158B"/>
    <w:rsid w:val="00A56E85"/>
    <w:rsid w:val="00A838FC"/>
    <w:rsid w:val="00A87950"/>
    <w:rsid w:val="00A91288"/>
    <w:rsid w:val="00A912DE"/>
    <w:rsid w:val="00A97BB4"/>
    <w:rsid w:val="00AB4E52"/>
    <w:rsid w:val="00AD02A9"/>
    <w:rsid w:val="00B14EE3"/>
    <w:rsid w:val="00B153B0"/>
    <w:rsid w:val="00B2781A"/>
    <w:rsid w:val="00B3463F"/>
    <w:rsid w:val="00B60F92"/>
    <w:rsid w:val="00BD7FEC"/>
    <w:rsid w:val="00BE244E"/>
    <w:rsid w:val="00BE7705"/>
    <w:rsid w:val="00BE7F94"/>
    <w:rsid w:val="00BF760A"/>
    <w:rsid w:val="00C04C71"/>
    <w:rsid w:val="00C21F21"/>
    <w:rsid w:val="00C41196"/>
    <w:rsid w:val="00C54A46"/>
    <w:rsid w:val="00C54EC0"/>
    <w:rsid w:val="00C71002"/>
    <w:rsid w:val="00C83188"/>
    <w:rsid w:val="00C83486"/>
    <w:rsid w:val="00C9167C"/>
    <w:rsid w:val="00C977FA"/>
    <w:rsid w:val="00C97E4D"/>
    <w:rsid w:val="00CA739E"/>
    <w:rsid w:val="00CD188C"/>
    <w:rsid w:val="00CD748B"/>
    <w:rsid w:val="00D050CD"/>
    <w:rsid w:val="00D07461"/>
    <w:rsid w:val="00D23B2F"/>
    <w:rsid w:val="00D36B9D"/>
    <w:rsid w:val="00D46EDB"/>
    <w:rsid w:val="00D56DDE"/>
    <w:rsid w:val="00D64BD4"/>
    <w:rsid w:val="00D71055"/>
    <w:rsid w:val="00D7293F"/>
    <w:rsid w:val="00D80763"/>
    <w:rsid w:val="00D83660"/>
    <w:rsid w:val="00D97CE0"/>
    <w:rsid w:val="00DA63C7"/>
    <w:rsid w:val="00DB2E30"/>
    <w:rsid w:val="00DC1689"/>
    <w:rsid w:val="00DD03D9"/>
    <w:rsid w:val="00DD69EA"/>
    <w:rsid w:val="00DD7E0D"/>
    <w:rsid w:val="00DE405D"/>
    <w:rsid w:val="00DE49AD"/>
    <w:rsid w:val="00DF122C"/>
    <w:rsid w:val="00E033A2"/>
    <w:rsid w:val="00E10860"/>
    <w:rsid w:val="00E221D9"/>
    <w:rsid w:val="00E2321F"/>
    <w:rsid w:val="00E349A2"/>
    <w:rsid w:val="00E41046"/>
    <w:rsid w:val="00E41529"/>
    <w:rsid w:val="00E41E42"/>
    <w:rsid w:val="00E44307"/>
    <w:rsid w:val="00E451A0"/>
    <w:rsid w:val="00E51AE9"/>
    <w:rsid w:val="00E652DA"/>
    <w:rsid w:val="00E76416"/>
    <w:rsid w:val="00E8360B"/>
    <w:rsid w:val="00E8545D"/>
    <w:rsid w:val="00EC0605"/>
    <w:rsid w:val="00EC38C1"/>
    <w:rsid w:val="00ED3A56"/>
    <w:rsid w:val="00ED45AD"/>
    <w:rsid w:val="00F03181"/>
    <w:rsid w:val="00F04C54"/>
    <w:rsid w:val="00F1659B"/>
    <w:rsid w:val="00F4475E"/>
    <w:rsid w:val="00F7311B"/>
    <w:rsid w:val="00F740AD"/>
    <w:rsid w:val="00F740B7"/>
    <w:rsid w:val="00F772DF"/>
    <w:rsid w:val="00F92A1D"/>
    <w:rsid w:val="00F97E85"/>
    <w:rsid w:val="00FA02D9"/>
    <w:rsid w:val="00FA3D64"/>
    <w:rsid w:val="00FA3FC7"/>
    <w:rsid w:val="00FA6495"/>
    <w:rsid w:val="00FB1EE4"/>
    <w:rsid w:val="00FC0D2F"/>
    <w:rsid w:val="00FC28C5"/>
    <w:rsid w:val="00FD21BE"/>
    <w:rsid w:val="00FD4D1B"/>
    <w:rsid w:val="00FD5902"/>
    <w:rsid w:val="00FD7DB4"/>
    <w:rsid w:val="00FE191B"/>
    <w:rsid w:val="00FE22F2"/>
    <w:rsid w:val="00FE4773"/>
    <w:rsid w:val="00FF142D"/>
    <w:rsid w:val="00FF35A7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E32C6B8"/>
  <w15:chartTrackingRefBased/>
  <w15:docId w15:val="{79227C70-24D5-439F-80AC-B8F79E82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50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7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C97E4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97E4D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050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D050CD"/>
  </w:style>
  <w:style w:type="paragraph" w:styleId="ListParagraph">
    <w:name w:val="List Paragraph"/>
    <w:basedOn w:val="Normal"/>
    <w:uiPriority w:val="34"/>
    <w:qFormat/>
    <w:rsid w:val="00D050CD"/>
    <w:pPr>
      <w:ind w:left="720"/>
      <w:contextualSpacing/>
    </w:pPr>
  </w:style>
  <w:style w:type="character" w:styleId="Strong">
    <w:name w:val="Strong"/>
    <w:qFormat/>
    <w:rsid w:val="00E44307"/>
    <w:rPr>
      <w:b/>
      <w:bCs/>
    </w:rPr>
  </w:style>
  <w:style w:type="table" w:styleId="TableGrid">
    <w:name w:val="Table Grid"/>
    <w:basedOn w:val="TableNormal"/>
    <w:uiPriority w:val="39"/>
    <w:rsid w:val="00E4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D21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87855"/>
    <w:rPr>
      <w:b w:val="0"/>
      <w:bCs w:val="0"/>
      <w:strike w:val="0"/>
      <w:dstrike w:val="0"/>
      <w:color w:val="336699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B5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52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52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2D5"/>
    <w:rPr>
      <w:b/>
      <w:bCs/>
      <w:sz w:val="20"/>
      <w:szCs w:val="20"/>
    </w:rPr>
  </w:style>
  <w:style w:type="character" w:customStyle="1" w:styleId="fn">
    <w:name w:val="fn"/>
    <w:basedOn w:val="DefaultParagraphFont"/>
    <w:rsid w:val="00F772DF"/>
  </w:style>
  <w:style w:type="character" w:styleId="Emphasis">
    <w:name w:val="Emphasis"/>
    <w:basedOn w:val="DefaultParagraphFont"/>
    <w:uiPriority w:val="20"/>
    <w:qFormat/>
    <w:rsid w:val="008A7243"/>
    <w:rPr>
      <w:i/>
      <w:iCs/>
    </w:rPr>
  </w:style>
  <w:style w:type="character" w:customStyle="1" w:styleId="muibox-root">
    <w:name w:val="muibox-root"/>
    <w:basedOn w:val="DefaultParagraphFont"/>
    <w:rsid w:val="008A7243"/>
  </w:style>
  <w:style w:type="character" w:customStyle="1" w:styleId="tss-14id4vs-container">
    <w:name w:val="tss-14id4vs-container"/>
    <w:basedOn w:val="DefaultParagraphFont"/>
    <w:rsid w:val="008A7243"/>
  </w:style>
  <w:style w:type="paragraph" w:customStyle="1" w:styleId="pf0">
    <w:name w:val="pf0"/>
    <w:basedOn w:val="Normal"/>
    <w:rsid w:val="0032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32620F"/>
    <w:rPr>
      <w:rFonts w:ascii="Segoe UI" w:hAnsi="Segoe UI" w:cs="Segoe UI" w:hint="default"/>
      <w:sz w:val="18"/>
      <w:szCs w:val="18"/>
    </w:rPr>
  </w:style>
  <w:style w:type="character" w:customStyle="1" w:styleId="apple-converted-space">
    <w:name w:val="apple-converted-space"/>
    <w:basedOn w:val="DefaultParagraphFont"/>
    <w:rsid w:val="00FD7DB4"/>
  </w:style>
  <w:style w:type="character" w:styleId="UnresolvedMention">
    <w:name w:val="Unresolved Mention"/>
    <w:basedOn w:val="DefaultParagraphFont"/>
    <w:uiPriority w:val="99"/>
    <w:semiHidden/>
    <w:unhideWhenUsed/>
    <w:rsid w:val="001E1BD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A4158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4158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4158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4158B"/>
    <w:rPr>
      <w:rFonts w:ascii="Calibri" w:hAnsi="Calibri" w:cs="Calibri"/>
      <w:noProof/>
    </w:rPr>
  </w:style>
  <w:style w:type="paragraph" w:customStyle="1" w:styleId="ACORNH2">
    <w:name w:val="ACORN H2"/>
    <w:basedOn w:val="Normal"/>
    <w:uiPriority w:val="1"/>
    <w:qFormat/>
    <w:rsid w:val="007C0348"/>
    <w:pPr>
      <w:keepNext/>
      <w:keepLines/>
      <w:spacing w:before="200" w:after="0" w:line="240" w:lineRule="auto"/>
      <w:outlineLvl w:val="1"/>
    </w:pPr>
    <w:rPr>
      <w:rFonts w:eastAsia="Sorts Mill Goudy" w:cstheme="minorHAnsi"/>
      <w:b/>
      <w:bCs/>
      <w:color w:val="008000"/>
      <w:sz w:val="30"/>
      <w:szCs w:val="26"/>
      <w:lang w:val="en-AU" w:eastAsia="en-GB"/>
    </w:rPr>
  </w:style>
  <w:style w:type="paragraph" w:customStyle="1" w:styleId="ACORNH1">
    <w:name w:val="ACORN H1"/>
    <w:basedOn w:val="Heading1"/>
    <w:rsid w:val="007C0348"/>
    <w:pPr>
      <w:spacing w:before="480" w:line="240" w:lineRule="auto"/>
    </w:pPr>
    <w:rPr>
      <w:rFonts w:asciiTheme="minorHAnsi" w:hAnsiTheme="minorHAnsi" w:cstheme="minorHAnsi"/>
      <w:b/>
      <w:bCs/>
      <w:color w:val="2D4F8E" w:themeColor="accent1" w:themeShade="B5"/>
      <w:lang w:val="en-AU" w:eastAsia="en-GB"/>
    </w:rPr>
  </w:style>
  <w:style w:type="paragraph" w:customStyle="1" w:styleId="ACORNH3">
    <w:name w:val="ACORN H3"/>
    <w:basedOn w:val="Heading3"/>
    <w:qFormat/>
    <w:rsid w:val="00F4475E"/>
    <w:rPr>
      <w:rFonts w:asciiTheme="minorHAnsi" w:hAnsiTheme="minorHAnsi" w:cstheme="minorHAnsi"/>
      <w:sz w:val="28"/>
      <w:lang w:val="en-AU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7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912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3030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05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225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6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0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79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324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22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87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249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15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732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5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1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385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59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7799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9537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1032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412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6137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6989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938320F0DCF4881A7EAF6EEC0F155" ma:contentTypeVersion="16" ma:contentTypeDescription="Create a new document." ma:contentTypeScope="" ma:versionID="f54be1bcddfd103b4b06ae84ac4372d3">
  <xsd:schema xmlns:xsd="http://www.w3.org/2001/XMLSchema" xmlns:xs="http://www.w3.org/2001/XMLSchema" xmlns:p="http://schemas.microsoft.com/office/2006/metadata/properties" xmlns:ns2="f2958fd6-704c-4683-8dc4-9be08e7a558a" xmlns:ns3="a1dad5ba-d5a8-4ce7-a45c-e6d437c61a3d" targetNamespace="http://schemas.microsoft.com/office/2006/metadata/properties" ma:root="true" ma:fieldsID="99ed27fa53650146d8c40cdcc1e30c26" ns2:_="" ns3:_="">
    <xsd:import namespace="f2958fd6-704c-4683-8dc4-9be08e7a558a"/>
    <xsd:import namespace="a1dad5ba-d5a8-4ce7-a45c-e6d437c61a3d"/>
    <xsd:element name="properties">
      <xsd:complexType>
        <xsd:sequence>
          <xsd:element name="documentManagement">
            <xsd:complexType>
              <xsd:all>
                <xsd:element ref="ns2:Sequenc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58fd6-704c-4683-8dc4-9be08e7a558a" elementFormDefault="qualified">
    <xsd:import namespace="http://schemas.microsoft.com/office/2006/documentManagement/types"/>
    <xsd:import namespace="http://schemas.microsoft.com/office/infopath/2007/PartnerControls"/>
    <xsd:element name="Sequence" ma:index="8" nillable="true" ma:displayName="Number" ma:description="Sequence by number" ma:format="Dropdown" ma:internalName="Sequence" ma:percentage="FALSE">
      <xsd:simpleType>
        <xsd:restriction base="dms:Number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37798e4-6be3-4edb-82d3-c9d8610e40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ad5ba-d5a8-4ce7-a45c-e6d437c61a3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3" nillable="true" ma:displayName="Taxonomy Catch All Column" ma:hidden="true" ma:list="{5c065e34-d53f-48c1-9833-538cdf21e1eb}" ma:internalName="TaxCatchAll" ma:showField="CatchAllData" ma:web="a1dad5ba-d5a8-4ce7-a45c-e6d437c61a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Lee</b:Tag>
    <b:SourceType>JournalArticle</b:SourceType>
    <b:Guid>{72D708F0-C412-49C7-A700-437024B7C698}</b:Guid>
    <b:Title>Lee LA, Caplan RA, Stephens LS, et al. Postoperative opioid-induced respiratory depression: a closed claims analysis. Anesthesiology. 2015;122(3):659-665. doi:10.1097/ALN.0000000000000564</b:Title>
    <b:RefOrder>1</b:RefOrder>
  </b:Source>
  <b:Source>
    <b:Tag>Kha</b:Tag>
    <b:SourceType>JournalArticle</b:SourceType>
    <b:Guid>{65FB967A-3423-4A88-8DE5-A5B7CD64B86D}</b:Guid>
    <b:Title>Khanna AK, Bergese SD, Jungquist CR, et al. Prediction of Opioid-Induced Respiratory Depression on Inpatient Wards Using Continuous Capnography and Oximetry: An International Prospective, Observational Trial. Anesth Analg. 2020;131(4):1012-1024. </b:Title>
    <b:RefOrder>3</b:RefOrder>
  </b:Source>
  <b:Source>
    <b:Tag>Dri</b:Tag>
    <b:SourceType>JournalArticle</b:SourceType>
    <b:Guid>{F744F67C-5605-4716-834C-B746303D4135}</b:Guid>
    <b:Title>Driver CN, Laporta ML, Bergese SD, et al. Frequency and Temporal Distribution of Postoperative Respiratory Depressive Events. Anesth Analg. 2021;132(5):1206-1214. doi:10.1213/ANE.0000000000005478</b:Title>
    <b:RefOrder>4</b:RefOrder>
  </b:Source>
  <b:Source>
    <b:Tag>Val</b:Tag>
    <b:SourceType>JournalArticle</b:SourceType>
    <b:Guid>{25C064F0-A3A7-4A58-8FEB-1089AE70E708}</b:Guid>
    <b:Title>Valencia Morales DJ, Laporta ML, Meehan AM, Schroeder DR, Sprung J, Weingarten TN. Incidence and Outcomes of Life-Threatening Events During Hospitalization: A Retrospective Study of Patients Treated with Naloxone. Pain Med. 2022;23(5):878-886. </b:Title>
    <b:RefOrder>6</b:RefOrder>
  </b:Source>
  <b:Source>
    <b:Tag>Tae</b:Tag>
    <b:SourceType>JournalArticle</b:SourceType>
    <b:Guid>{5F2C0697-BCF5-4D94-801D-2691CB9B053F}</b:Guid>
    <b:Title>Taenzer AH, Pyke J, Herrick MD, Dodds TM, McGrath SP. A comparison of oxygen saturation data in inpatients with low oxygen saturation using automated continuous monitoring and intermittent manual data charting. Anesth Analg. 2014;118(2):326-331. </b:Title>
    <b:RefOrder>7</b:RefOrder>
  </b:Source>
  <b:Source>
    <b:Tag>Wei</b:Tag>
    <b:SourceType>JournalArticle</b:SourceType>
    <b:Guid>{0B9C3C16-87FB-4E4C-9787-350117FEDF9F}</b:Guid>
    <b:Title>Weingarten TN, Sprung J. Review of Postoperative Respiratory Depression: From Recovery Room to General Care Unit. Anesthesiology. 2022;137(6):735-741. doi:10.1097/ALN.0000000000004391</b:Title>
    <b:RefOrder>5</b:RefOrder>
  </b:Source>
  <b:Source>
    <b:Tag>Sun</b:Tag>
    <b:SourceType>JournalArticle</b:SourceType>
    <b:Guid>{DF4A51A5-02DE-4DB5-8BBF-8B26310AF845}</b:Guid>
    <b:Title>Sun Z. Postoperative Hypoxemia Is Common and Persistent: A Prospective Blinded Observational Study. Anesth Analg, 2015 2015 Sep;121(3):709-715</b:Title>
    <b:RefOrder>2</b:RefOrder>
  </b:Source>
  <b:Source>
    <b:Tag>Kha1</b:Tag>
    <b:SourceType>JournalArticle</b:SourceType>
    <b:Guid>{C95F8779-9878-4F6F-BCA2-48F7166A355A}</b:Guid>
    <b:Title>Khanna AK, Hoppe P, Saugel B. Automated continuous noninvasive ward monitoring: future directions and challenges. Crit Care. 2019;23(1):194. Published 2019 May 30. doi:10.1186/s13054-019-2485-7</b:Title>
    <b:RefOrder>8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quence xmlns="f2958fd6-704c-4683-8dc4-9be08e7a558a">1</Sequence>
    <TaxCatchAll xmlns="a1dad5ba-d5a8-4ce7-a45c-e6d437c61a3d" xsi:nil="true"/>
    <lcf76f155ced4ddcb4097134ff3c332f xmlns="f2958fd6-704c-4683-8dc4-9be08e7a55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5EED9C-638A-496E-9104-2C22C344A76F}"/>
</file>

<file path=customXml/itemProps2.xml><?xml version="1.0" encoding="utf-8"?>
<ds:datastoreItem xmlns:ds="http://schemas.openxmlformats.org/officeDocument/2006/customXml" ds:itemID="{1EF68F8C-9FC7-4D19-A683-186C769119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F644-5C7F-46BC-B6FE-2621B472EF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B1F335-C029-4FB3-8090-96CD68A2D9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Tarasova, Natalia, M.D.</dc:creator>
  <cp:keywords/>
  <dc:description/>
  <cp:lastModifiedBy>Eleanor Tan</cp:lastModifiedBy>
  <cp:revision>6</cp:revision>
  <dcterms:created xsi:type="dcterms:W3CDTF">2024-02-16T02:13:00Z</dcterms:created>
  <dcterms:modified xsi:type="dcterms:W3CDTF">2025-04-10T00:33:00Z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eee040c649165c48ff85b7d377257247ec177996e8bd2a27b0e3a22e2426d531</vt:lpwstr>
  </property>
  <property fmtid="{D5CDD505-2E9C-101B-9397-08002B2CF9AE}" pid="3" name="_ExtendedDescription">
    <vt:lpwstr/>
  </property>
  <property fmtid="{D5CDD505-2E9C-101B-9397-08002B2CF9AE}" pid="4" name="Sequence">
    <vt:lpwstr>1</vt:lpwstr>
  </property>
  <property fmtid="{D5CDD505-2E9C-101B-9397-08002B2CF9AE}" pid="5" name="ContentTypeId">
    <vt:lpwstr>0x010100923938320F0DCF4881A7EAF6EEC0F155</vt:lpwstr>
  </property>
  <property fmtid="{D5CDD505-2E9C-101B-9397-08002B2CF9AE}" pid="6" name="ContentType">
    <vt:lpwstr>Document</vt:lpwstr>
  </property>
</Properties>
</file>